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49"/>
        <w:gridCol w:w="283"/>
      </w:tblGrid>
      <w:tr w:rsidR="00080008" w:rsidRPr="00E40B50" w:rsidTr="00E40B50">
        <w:trPr>
          <w:trHeight w:val="6749"/>
        </w:trPr>
        <w:tc>
          <w:tcPr>
            <w:tcW w:w="10349" w:type="dxa"/>
          </w:tcPr>
          <w:p w:rsidR="00080008" w:rsidRPr="00E40B50" w:rsidRDefault="00080008">
            <w:pPr>
              <w:spacing w:line="276" w:lineRule="auto"/>
              <w:rPr>
                <w:rFonts w:ascii="Calibri" w:hAnsi="Calibri"/>
                <w:b/>
              </w:rPr>
            </w:pPr>
            <w:r w:rsidRPr="00E40B50">
              <w:rPr>
                <w:rFonts w:ascii="Calibri" w:hAnsi="Calibri"/>
                <w:b/>
              </w:rPr>
              <w:t xml:space="preserve">                                                                               </w:t>
            </w:r>
            <w:r w:rsidRPr="00E40B50">
              <w:rPr>
                <w:rFonts w:ascii="Calibri" w:hAnsi="Calibri"/>
                <w:b/>
                <w:noProof/>
              </w:rPr>
              <w:drawing>
                <wp:inline distT="0" distB="0" distL="0" distR="0" wp14:anchorId="15BF935D" wp14:editId="71850A7C">
                  <wp:extent cx="1041400" cy="826770"/>
                  <wp:effectExtent l="0" t="0" r="6350" b="0"/>
                  <wp:docPr id="1" name="Рисунок 1" descr="Описание: C:\Users\1\Downloads\загруженное.jpgгерб да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1\Downloads\загруженное.jpgгерб да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0B50">
              <w:rPr>
                <w:rFonts w:ascii="Calibri" w:hAnsi="Calibri"/>
                <w:b/>
              </w:rPr>
              <w:t xml:space="preserve">         </w:t>
            </w:r>
          </w:p>
          <w:p w:rsidR="00080008" w:rsidRPr="00E40B50" w:rsidRDefault="00080008">
            <w:pPr>
              <w:spacing w:line="276" w:lineRule="auto"/>
              <w:rPr>
                <w:rFonts w:ascii="Calibri" w:hAnsi="Calibri"/>
              </w:rPr>
            </w:pPr>
            <w:r w:rsidRPr="00E40B50">
              <w:rPr>
                <w:rFonts w:ascii="Calibri" w:hAnsi="Calibri"/>
              </w:rPr>
              <w:t xml:space="preserve">                    </w:t>
            </w:r>
          </w:p>
          <w:p w:rsidR="00080008" w:rsidRPr="00E40B50" w:rsidRDefault="00080008">
            <w:pPr>
              <w:spacing w:line="276" w:lineRule="auto"/>
              <w:rPr>
                <w:rFonts w:ascii="Calibri" w:hAnsi="Calibri"/>
              </w:rPr>
            </w:pPr>
            <w:r w:rsidRPr="00E40B50">
              <w:rPr>
                <w:rFonts w:ascii="Calibri" w:hAnsi="Calibri"/>
              </w:rPr>
              <w:t xml:space="preserve">                                             МИНИСТЕРСТВО ОБРАЗОВАНИЯ РЕСПУБЛИКИ ДАГЕСТАН  </w:t>
            </w:r>
          </w:p>
          <w:p w:rsidR="00080008" w:rsidRPr="00E40B50" w:rsidRDefault="00080008">
            <w:pPr>
              <w:spacing w:line="276" w:lineRule="auto"/>
              <w:rPr>
                <w:rFonts w:ascii="Calibri" w:hAnsi="Calibri"/>
              </w:rPr>
            </w:pPr>
            <w:r w:rsidRPr="00E40B50">
              <w:rPr>
                <w:rFonts w:ascii="Calibri" w:hAnsi="Calibri"/>
              </w:rPr>
              <w:t xml:space="preserve">                              МУНИЦИПАЛЬНОЕ КАЗЕННОЕ ОБЩЕОБРАЗОВАТЕЛЬНОЕ УЧРЕЖДЕНИЕ </w:t>
            </w:r>
          </w:p>
          <w:p w:rsidR="00080008" w:rsidRPr="00E40B50" w:rsidRDefault="00080008">
            <w:pPr>
              <w:spacing w:line="276" w:lineRule="auto"/>
              <w:rPr>
                <w:rFonts w:ascii="Calibri" w:hAnsi="Calibri"/>
              </w:rPr>
            </w:pPr>
            <w:r w:rsidRPr="00E40B50">
              <w:rPr>
                <w:rFonts w:ascii="Calibri" w:hAnsi="Calibri"/>
              </w:rPr>
              <w:t xml:space="preserve">                           «ЗУБУТЛИ–МИАТЛИНСКАЯ СРЕДНЯЯ  ОБЩЕОБРАЗОВАТЕЛЬНАЯ ШКОЛА»</w:t>
            </w:r>
          </w:p>
          <w:tbl>
            <w:tblPr>
              <w:tblW w:w="10002" w:type="dxa"/>
              <w:tblBorders>
                <w:top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02"/>
            </w:tblGrid>
            <w:tr w:rsidR="00080008" w:rsidRPr="00E40B50" w:rsidTr="00E40B50">
              <w:trPr>
                <w:trHeight w:val="98"/>
              </w:trPr>
              <w:tc>
                <w:tcPr>
                  <w:tcW w:w="10002" w:type="dxa"/>
                  <w:tcBorders>
                    <w:top w:val="thinThickThinSmallGap" w:sz="24" w:space="0" w:color="auto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pPr w:leftFromText="180" w:rightFromText="180" w:vertAnchor="text" w:horzAnchor="page" w:tblpX="640" w:tblpY="-69"/>
                    <w:tblOverlap w:val="never"/>
                    <w:tblW w:w="972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24"/>
                  </w:tblGrid>
                  <w:tr w:rsidR="00080008" w:rsidRPr="00E40B50" w:rsidTr="00E40B50">
                    <w:trPr>
                      <w:trHeight w:val="78"/>
                    </w:trPr>
                    <w:tc>
                      <w:tcPr>
                        <w:tcW w:w="972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080008" w:rsidRPr="00E40B50" w:rsidRDefault="00080008">
                        <w:pPr>
                          <w:ind w:left="1596"/>
                          <w:rPr>
                            <w:rFonts w:ascii="Calibri" w:hAnsi="Calibri"/>
                          </w:rPr>
                        </w:pPr>
                      </w:p>
                    </w:tc>
                  </w:tr>
                </w:tbl>
                <w:p w:rsidR="00080008" w:rsidRPr="00E40B50" w:rsidRDefault="00080008">
                  <w:pPr>
                    <w:spacing w:line="276" w:lineRule="auto"/>
                    <w:rPr>
                      <w:rFonts w:ascii="Calibri" w:hAnsi="Calibri"/>
                      <w:b/>
                    </w:rPr>
                  </w:pPr>
                </w:p>
              </w:tc>
            </w:tr>
          </w:tbl>
          <w:p w:rsidR="00080008" w:rsidRPr="00E40B50" w:rsidRDefault="00080008">
            <w:pPr>
              <w:spacing w:line="276" w:lineRule="auto"/>
              <w:rPr>
                <w:rFonts w:ascii="Calibri" w:hAnsi="Calibri"/>
                <w:b/>
                <w:i/>
              </w:rPr>
            </w:pPr>
            <w:r w:rsidRPr="00E40B50">
              <w:rPr>
                <w:rFonts w:ascii="Calibri" w:hAnsi="Calibri"/>
                <w:i/>
              </w:rPr>
              <w:t xml:space="preserve">                               </w:t>
            </w:r>
            <w:proofErr w:type="spellStart"/>
            <w:r w:rsidRPr="00E40B50">
              <w:rPr>
                <w:rFonts w:ascii="Calibri" w:hAnsi="Calibri"/>
                <w:b/>
                <w:i/>
              </w:rPr>
              <w:t>с</w:t>
            </w:r>
            <w:proofErr w:type="gramStart"/>
            <w:r w:rsidRPr="00E40B50">
              <w:rPr>
                <w:rFonts w:ascii="Calibri" w:hAnsi="Calibri"/>
                <w:b/>
                <w:i/>
              </w:rPr>
              <w:t>.З</w:t>
            </w:r>
            <w:proofErr w:type="gramEnd"/>
            <w:r w:rsidRPr="00E40B50">
              <w:rPr>
                <w:rFonts w:ascii="Calibri" w:hAnsi="Calibri"/>
                <w:b/>
                <w:i/>
              </w:rPr>
              <w:t>убутли-Миатли</w:t>
            </w:r>
            <w:proofErr w:type="spellEnd"/>
            <w:r w:rsidRPr="00E40B50">
              <w:rPr>
                <w:rFonts w:ascii="Calibri" w:hAnsi="Calibri"/>
                <w:b/>
                <w:i/>
              </w:rPr>
              <w:t xml:space="preserve">  Кизилюртовского района, ул. Школьная, 1.     </w:t>
            </w:r>
          </w:p>
          <w:p w:rsidR="00080008" w:rsidRPr="00E40B50" w:rsidRDefault="00080008">
            <w:pPr>
              <w:spacing w:line="276" w:lineRule="auto"/>
              <w:rPr>
                <w:rFonts w:ascii="Calibri" w:hAnsi="Calibri"/>
                <w:b/>
                <w:i/>
              </w:rPr>
            </w:pPr>
            <w:r w:rsidRPr="00E40B50">
              <w:rPr>
                <w:rFonts w:ascii="Calibri" w:hAnsi="Calibri"/>
                <w:b/>
                <w:i/>
              </w:rPr>
              <w:t xml:space="preserve">                                                                     </w:t>
            </w:r>
            <w:r w:rsidRPr="00E40B50">
              <w:rPr>
                <w:rFonts w:ascii="Calibri" w:hAnsi="Calibri"/>
                <w:b/>
                <w:i/>
                <w:lang w:val="en-US"/>
              </w:rPr>
              <w:t>e</w:t>
            </w:r>
            <w:r w:rsidRPr="00E40B50">
              <w:rPr>
                <w:rFonts w:ascii="Calibri" w:hAnsi="Calibri"/>
                <w:b/>
                <w:i/>
              </w:rPr>
              <w:t>-</w:t>
            </w:r>
            <w:r w:rsidRPr="00E40B50">
              <w:rPr>
                <w:rFonts w:ascii="Calibri" w:hAnsi="Calibri"/>
                <w:b/>
                <w:i/>
                <w:lang w:val="en-US"/>
              </w:rPr>
              <w:t>mail</w:t>
            </w:r>
            <w:r w:rsidRPr="00E40B50">
              <w:rPr>
                <w:rFonts w:ascii="Calibri" w:hAnsi="Calibri"/>
                <w:b/>
                <w:i/>
              </w:rPr>
              <w:t xml:space="preserve">:  </w:t>
            </w:r>
            <w:r w:rsidRPr="00E40B50">
              <w:rPr>
                <w:rFonts w:ascii="Calibri" w:hAnsi="Calibri"/>
                <w:b/>
                <w:i/>
                <w:lang w:val="en-US"/>
              </w:rPr>
              <w:t>z</w:t>
            </w:r>
            <w:r w:rsidRPr="00E40B50">
              <w:rPr>
                <w:rFonts w:ascii="Calibri" w:hAnsi="Calibri"/>
                <w:b/>
                <w:i/>
              </w:rPr>
              <w:t>-</w:t>
            </w:r>
            <w:proofErr w:type="spellStart"/>
            <w:r w:rsidRPr="00E40B50">
              <w:rPr>
                <w:rFonts w:ascii="Calibri" w:hAnsi="Calibri"/>
                <w:b/>
                <w:i/>
                <w:lang w:val="en-US"/>
              </w:rPr>
              <w:t>miat</w:t>
            </w:r>
            <w:proofErr w:type="spellEnd"/>
            <w:r w:rsidRPr="00E40B50">
              <w:rPr>
                <w:rFonts w:ascii="Calibri" w:hAnsi="Calibri"/>
                <w:b/>
                <w:i/>
              </w:rPr>
              <w:t>@</w:t>
            </w:r>
            <w:proofErr w:type="spellStart"/>
            <w:r w:rsidRPr="00E40B50">
              <w:rPr>
                <w:rFonts w:ascii="Calibri" w:hAnsi="Calibri"/>
                <w:b/>
                <w:i/>
                <w:lang w:val="en-US"/>
              </w:rPr>
              <w:t>yandex</w:t>
            </w:r>
            <w:proofErr w:type="spellEnd"/>
            <w:r w:rsidRPr="00E40B50">
              <w:rPr>
                <w:rFonts w:ascii="Calibri" w:hAnsi="Calibri"/>
                <w:b/>
                <w:i/>
              </w:rPr>
              <w:t>.</w:t>
            </w:r>
            <w:proofErr w:type="spellStart"/>
            <w:r w:rsidRPr="00E40B50">
              <w:rPr>
                <w:rFonts w:ascii="Calibri" w:hAnsi="Calibri"/>
                <w:b/>
                <w:i/>
                <w:lang w:val="en-US"/>
              </w:rPr>
              <w:t>ru</w:t>
            </w:r>
            <w:proofErr w:type="spellEnd"/>
          </w:p>
          <w:p w:rsidR="00080008" w:rsidRPr="00E40B50" w:rsidRDefault="00080008">
            <w:pPr>
              <w:ind w:left="-993" w:firstLine="993"/>
            </w:pPr>
          </w:p>
          <w:p w:rsidR="00080008" w:rsidRPr="00E40B50" w:rsidRDefault="00080008">
            <w:pPr>
              <w:ind w:left="-993" w:firstLine="993"/>
            </w:pPr>
          </w:p>
          <w:tbl>
            <w:tblPr>
              <w:tblW w:w="9896" w:type="dxa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979"/>
            </w:tblGrid>
            <w:tr w:rsidR="00080008" w:rsidRPr="00E40B50" w:rsidTr="00E40B50">
              <w:trPr>
                <w:trHeight w:val="1794"/>
              </w:trPr>
              <w:tc>
                <w:tcPr>
                  <w:tcW w:w="4917" w:type="dxa"/>
                </w:tcPr>
                <w:p w:rsidR="00080008" w:rsidRPr="00E40B50" w:rsidRDefault="00080008">
                  <w:pPr>
                    <w:rPr>
                      <w:b/>
                    </w:rPr>
                  </w:pPr>
                  <w:r w:rsidRPr="00E40B50">
                    <w:rPr>
                      <w:b/>
                    </w:rPr>
                    <w:t xml:space="preserve">Рассмотрено                                                                                      </w:t>
                  </w:r>
                </w:p>
                <w:p w:rsidR="00080008" w:rsidRPr="00E40B50" w:rsidRDefault="00080008">
                  <w:r w:rsidRPr="00E40B50">
                    <w:t xml:space="preserve">на заседании                                                педагогического совета                                     </w:t>
                  </w:r>
                </w:p>
                <w:p w:rsidR="00080008" w:rsidRPr="00E40B50" w:rsidRDefault="00080008">
                  <w:r w:rsidRPr="00E40B50">
                    <w:t>МКОУ «Зубутли-Миатлинская СОШ»</w:t>
                  </w:r>
                </w:p>
                <w:p w:rsidR="00080008" w:rsidRPr="00E40B50" w:rsidRDefault="00080008">
                  <w:pPr>
                    <w:rPr>
                      <w:b/>
                    </w:rPr>
                  </w:pPr>
                </w:p>
              </w:tc>
              <w:tc>
                <w:tcPr>
                  <w:tcW w:w="4979" w:type="dxa"/>
                  <w:hideMark/>
                </w:tcPr>
                <w:p w:rsidR="00080008" w:rsidRPr="00E40B50" w:rsidRDefault="00080008" w:rsidP="00E40B50">
                  <w:pPr>
                    <w:jc w:val="right"/>
                    <w:rPr>
                      <w:b/>
                    </w:rPr>
                  </w:pPr>
                  <w:r w:rsidRPr="00E40B50">
                    <w:rPr>
                      <w:b/>
                    </w:rPr>
                    <w:t>Утверждаю</w:t>
                  </w:r>
                </w:p>
                <w:p w:rsidR="00080008" w:rsidRPr="00E40B50" w:rsidRDefault="00080008" w:rsidP="00E40B50">
                  <w:pPr>
                    <w:jc w:val="right"/>
                  </w:pPr>
                  <w:r w:rsidRPr="00E40B50">
                    <w:t xml:space="preserve">Директор МКОУ </w:t>
                  </w:r>
                </w:p>
                <w:p w:rsidR="00080008" w:rsidRPr="00E40B50" w:rsidRDefault="00080008" w:rsidP="00E40B50">
                  <w:pPr>
                    <w:jc w:val="right"/>
                  </w:pPr>
                  <w:r w:rsidRPr="00E40B50">
                    <w:t>«Зубутли-Миатлинская СОШ»</w:t>
                  </w:r>
                </w:p>
                <w:p w:rsidR="00080008" w:rsidRPr="00E40B50" w:rsidRDefault="00080008" w:rsidP="00E40B50">
                  <w:pPr>
                    <w:jc w:val="right"/>
                  </w:pPr>
                  <w:r w:rsidRPr="00E40B50">
                    <w:t xml:space="preserve">______________ </w:t>
                  </w:r>
                  <w:proofErr w:type="spellStart"/>
                  <w:r w:rsidRPr="00E40B50">
                    <w:t>П.А.Кадиева</w:t>
                  </w:r>
                  <w:proofErr w:type="spellEnd"/>
                </w:p>
                <w:p w:rsidR="00080008" w:rsidRPr="00E40B50" w:rsidRDefault="00080008" w:rsidP="00E40B50">
                  <w:pPr>
                    <w:jc w:val="right"/>
                    <w:rPr>
                      <w:b/>
                    </w:rPr>
                  </w:pPr>
                  <w:r w:rsidRPr="00E40B50">
                    <w:t>2017г.</w:t>
                  </w:r>
                </w:p>
              </w:tc>
            </w:tr>
          </w:tbl>
          <w:p w:rsidR="00080008" w:rsidRPr="00E40B50" w:rsidRDefault="00080008">
            <w:pPr>
              <w:pStyle w:val="a6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080008" w:rsidRPr="00E40B50" w:rsidRDefault="00080008" w:rsidP="00E40B50">
            <w:pPr>
              <w:pStyle w:val="a6"/>
              <w:rPr>
                <w:color w:val="000000"/>
                <w:sz w:val="24"/>
                <w:szCs w:val="24"/>
              </w:rPr>
            </w:pPr>
          </w:p>
        </w:tc>
      </w:tr>
    </w:tbl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 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>ПОЛОЖЕНИЕ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 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«О порядке распределения  стимулирующих выплат  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за качество труда  работников   </w:t>
      </w:r>
    </w:p>
    <w:p w:rsidR="00080008" w:rsidRPr="00E40B50" w:rsidRDefault="00080008" w:rsidP="00080008">
      <w:pPr>
        <w:pStyle w:val="a6"/>
        <w:jc w:val="center"/>
        <w:rPr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>МКОУ «</w:t>
      </w:r>
      <w:r w:rsidR="00E40B50">
        <w:rPr>
          <w:b/>
          <w:color w:val="000000"/>
          <w:sz w:val="24"/>
          <w:szCs w:val="24"/>
        </w:rPr>
        <w:t xml:space="preserve">Зубутли-Миатлинская </w:t>
      </w:r>
      <w:r w:rsidRPr="00E40B50">
        <w:rPr>
          <w:b/>
          <w:color w:val="000000"/>
          <w:sz w:val="24"/>
          <w:szCs w:val="24"/>
        </w:rPr>
        <w:t>СОШ»</w:t>
      </w:r>
    </w:p>
    <w:p w:rsidR="00080008" w:rsidRPr="00E40B50" w:rsidRDefault="00080008" w:rsidP="00080008">
      <w:pPr>
        <w:pStyle w:val="a6"/>
        <w:jc w:val="both"/>
        <w:rPr>
          <w:color w:val="000000"/>
          <w:sz w:val="24"/>
          <w:szCs w:val="24"/>
        </w:rPr>
      </w:pPr>
    </w:p>
    <w:p w:rsidR="00080008" w:rsidRPr="00E40B50" w:rsidRDefault="00080008" w:rsidP="00080008">
      <w:pPr>
        <w:pStyle w:val="a6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 xml:space="preserve">                                                         1. Общие положения.</w:t>
      </w:r>
    </w:p>
    <w:p w:rsidR="00080008" w:rsidRPr="00E40B50" w:rsidRDefault="00080008" w:rsidP="00080008">
      <w:pPr>
        <w:pStyle w:val="a6"/>
        <w:jc w:val="both"/>
        <w:rPr>
          <w:b/>
          <w:color w:val="000000"/>
          <w:sz w:val="24"/>
          <w:szCs w:val="24"/>
        </w:rPr>
      </w:pPr>
    </w:p>
    <w:p w:rsidR="00080008" w:rsidRPr="00E40B50" w:rsidRDefault="00080008" w:rsidP="00080008">
      <w:pPr>
        <w:pStyle w:val="a6"/>
        <w:numPr>
          <w:ilvl w:val="1"/>
          <w:numId w:val="1"/>
        </w:numPr>
        <w:jc w:val="both"/>
        <w:rPr>
          <w:sz w:val="24"/>
          <w:szCs w:val="24"/>
        </w:rPr>
      </w:pPr>
      <w:r w:rsidRPr="00E40B50">
        <w:rPr>
          <w:color w:val="000000"/>
          <w:sz w:val="24"/>
          <w:szCs w:val="24"/>
        </w:rPr>
        <w:t>Настоящее Положение регламентирует порядок распределения стимулирующих выплат за качество труда работников (далее – стимулирующие выплаты) в государственных образовательных учреждениях.</w:t>
      </w:r>
      <w:r w:rsidRPr="00E40B50">
        <w:rPr>
          <w:sz w:val="24"/>
          <w:szCs w:val="24"/>
        </w:rPr>
        <w:t xml:space="preserve"> </w:t>
      </w:r>
    </w:p>
    <w:p w:rsidR="00080008" w:rsidRPr="00E40B50" w:rsidRDefault="00080008" w:rsidP="00080008">
      <w:pPr>
        <w:pStyle w:val="a6"/>
        <w:ind w:left="360"/>
        <w:jc w:val="both"/>
        <w:rPr>
          <w:color w:val="000000"/>
          <w:sz w:val="24"/>
          <w:szCs w:val="24"/>
        </w:rPr>
      </w:pPr>
      <w:r w:rsidRPr="00E40B50">
        <w:rPr>
          <w:sz w:val="24"/>
          <w:szCs w:val="24"/>
        </w:rPr>
        <w:t>1.2.Настоящее Положение разработано в соответствии с Трудовым кодексом Российской Федерации, Положением о порядке формирования системы оплаты труда и стимулирования педагогических и руководящих работников муниципальных образовательных учреждений</w:t>
      </w:r>
    </w:p>
    <w:p w:rsidR="00080008" w:rsidRPr="00E40B50" w:rsidRDefault="00080008" w:rsidP="00080008">
      <w:pPr>
        <w:pStyle w:val="a6"/>
        <w:ind w:left="360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1.3.Изменения и дополнения в Положение вносятся на основании  соответствующих локальных актов, утвержденных руководителем учреждения  после согласования с профсоюзным комитетом и органами самоуправления в учреждении (педагогический совет, Попечительский совет и др.)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rPr>
          <w:snapToGrid w:val="0"/>
          <w:color w:val="000000"/>
        </w:rPr>
        <w:t>1.4.Настоящее Положение разработано в целях усиления материальной заинтересованности работников МКОУ «Зубутли-Миатлинская СОШ» в повышении качества образовательного и воспитательного процесса, развитии творческой активности и инициативы.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t>1.5.Новая система оплаты труда работников школы осуществляется с целью: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роста автономии школы;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повышения эффективности бюджетных расходов;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lastRenderedPageBreak/>
        <w:t>реального повышения доходов педагогических работников;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превращения заработной платы в инструмент стимулирования высокого качества образовательного и воспитательного процессов, творческой активности и инициативы педагогов;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стимулирования процессов развития и нововведений в школе для поддержания и постоянного повышения качества и конкурентоспособности образования, роста возможностей образовательного выбора для учащегося;</w:t>
      </w:r>
    </w:p>
    <w:p w:rsidR="00080008" w:rsidRPr="00E40B50" w:rsidRDefault="00080008" w:rsidP="00080008">
      <w:pPr>
        <w:numPr>
          <w:ilvl w:val="0"/>
          <w:numId w:val="2"/>
        </w:numPr>
        <w:ind w:left="0" w:firstLine="567"/>
      </w:pPr>
      <w:r w:rsidRPr="00E40B50">
        <w:t>установления оплаты труда руководителям общеобразовательных учреждений в зависимости  от средней заработной платы учителя;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t>1.6.Система стимулирующих выплат работникам школы включает в себя поощрительные выплаты по результатам труда (премии).</w:t>
      </w:r>
    </w:p>
    <w:p w:rsidR="00080008" w:rsidRPr="00E40B50" w:rsidRDefault="00080008" w:rsidP="00080008">
      <w:pPr>
        <w:ind w:left="360"/>
        <w:jc w:val="both"/>
        <w:rPr>
          <w:snapToGrid w:val="0"/>
          <w:color w:val="000000"/>
        </w:rPr>
      </w:pPr>
      <w:r w:rsidRPr="00E40B50">
        <w:rPr>
          <w:snapToGrid w:val="0"/>
          <w:color w:val="000000"/>
        </w:rPr>
        <w:t xml:space="preserve">1.7. </w:t>
      </w:r>
      <w:r w:rsidRPr="00E40B50">
        <w:t xml:space="preserve">Основными критериями, влияющими на размер стимулирующих </w:t>
      </w:r>
      <w:proofErr w:type="gramStart"/>
      <w:r w:rsidRPr="00E40B50">
        <w:t>выплат педагога</w:t>
      </w:r>
      <w:proofErr w:type="gramEnd"/>
      <w:r w:rsidRPr="00E40B50">
        <w:t xml:space="preserve">, являются критерии, отражающие результаты его работы. </w:t>
      </w:r>
    </w:p>
    <w:p w:rsidR="00080008" w:rsidRPr="00E40B50" w:rsidRDefault="00080008" w:rsidP="00080008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>Критерии  взаимосвязаны:</w:t>
      </w:r>
    </w:p>
    <w:p w:rsidR="00080008" w:rsidRPr="00E40B50" w:rsidRDefault="00080008" w:rsidP="00080008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 xml:space="preserve"> с достижением показателей, поставленных учреждением в соответствии с его программой развития, </w:t>
      </w:r>
    </w:p>
    <w:p w:rsidR="00080008" w:rsidRPr="00E40B50" w:rsidRDefault="00080008" w:rsidP="00080008">
      <w:pPr>
        <w:pStyle w:val="ConsPlusNormal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 xml:space="preserve"> с достижением показателей  целевых программ развития отрасли.</w:t>
      </w:r>
    </w:p>
    <w:p w:rsidR="00080008" w:rsidRPr="00E40B50" w:rsidRDefault="00080008" w:rsidP="00080008">
      <w:pPr>
        <w:pStyle w:val="ConsPlusNormal"/>
        <w:tabs>
          <w:tab w:val="num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z w:val="24"/>
          <w:szCs w:val="24"/>
        </w:rPr>
        <w:t xml:space="preserve">Стаж педагогической работы и уровень образования педагога учитываются в стимулирующих выплатах за качество работы учителя. </w:t>
      </w:r>
    </w:p>
    <w:p w:rsidR="00080008" w:rsidRPr="00E40B50" w:rsidRDefault="00080008" w:rsidP="00080008">
      <w:pPr>
        <w:pStyle w:val="ConsPlusNormal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0B50">
        <w:rPr>
          <w:rFonts w:ascii="Times New Roman" w:hAnsi="Times New Roman" w:cs="Times New Roman"/>
          <w:snapToGrid w:val="0"/>
          <w:color w:val="000000"/>
          <w:sz w:val="24"/>
          <w:szCs w:val="24"/>
        </w:rPr>
        <w:t>1.8.В данном Положении используется следующие понятия:</w:t>
      </w:r>
    </w:p>
    <w:p w:rsidR="00080008" w:rsidRPr="00E40B50" w:rsidRDefault="00080008" w:rsidP="00080008">
      <w:pPr>
        <w:ind w:left="360" w:firstLine="567"/>
        <w:jc w:val="both"/>
        <w:rPr>
          <w:b/>
          <w:bCs/>
          <w:u w:val="single"/>
        </w:rPr>
      </w:pPr>
      <w:proofErr w:type="gramStart"/>
      <w:r w:rsidRPr="00E40B50">
        <w:rPr>
          <w:b/>
          <w:bCs/>
          <w:i/>
        </w:rPr>
        <w:t>Заработная плата (оплата труда работника)</w:t>
      </w:r>
      <w:r w:rsidRPr="00E40B50">
        <w:t xml:space="preserve">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 и стимулирующие выплаты (доплаты и</w:t>
      </w:r>
      <w:proofErr w:type="gramEnd"/>
      <w:r w:rsidRPr="00E40B50">
        <w:t xml:space="preserve"> надбавки стимулирующего характера, премии и иные поощрительные выплаты).</w:t>
      </w:r>
    </w:p>
    <w:p w:rsidR="00080008" w:rsidRPr="00E40B50" w:rsidRDefault="00080008" w:rsidP="00080008">
      <w:pPr>
        <w:ind w:left="360" w:firstLine="567"/>
        <w:jc w:val="both"/>
      </w:pPr>
      <w:r w:rsidRPr="00E40B50">
        <w:rPr>
          <w:b/>
          <w:bCs/>
          <w:i/>
        </w:rPr>
        <w:t>Оклад</w:t>
      </w:r>
      <w:r w:rsidRPr="00E40B50">
        <w:rPr>
          <w:b/>
          <w:bCs/>
        </w:rPr>
        <w:t xml:space="preserve"> </w:t>
      </w:r>
      <w:r w:rsidRPr="00E40B50">
        <w:t xml:space="preserve">(должностной оклад) - фиксированный </w:t>
      </w:r>
      <w:proofErr w:type="gramStart"/>
      <w:r w:rsidRPr="00E40B50">
        <w:t>размер оплаты труда</w:t>
      </w:r>
      <w:proofErr w:type="gramEnd"/>
      <w:r w:rsidRPr="00E40B50"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</w:p>
    <w:p w:rsidR="00080008" w:rsidRPr="00E40B50" w:rsidRDefault="00080008" w:rsidP="00080008">
      <w:pPr>
        <w:ind w:left="360" w:firstLine="567"/>
        <w:jc w:val="both"/>
      </w:pPr>
      <w:r w:rsidRPr="00E40B50">
        <w:rPr>
          <w:b/>
          <w:i/>
        </w:rPr>
        <w:t>Компенсационные выплаты</w:t>
      </w:r>
      <w:r w:rsidRPr="00E40B50">
        <w:t xml:space="preserve"> работникам включают в себя денежные выплаты, установленные в целях возмещения работникам затрат, связанных с исполнением ими трудовых обязанностей.</w:t>
      </w:r>
    </w:p>
    <w:p w:rsidR="00080008" w:rsidRPr="00E40B50" w:rsidRDefault="00080008" w:rsidP="00080008">
      <w:pPr>
        <w:ind w:left="360" w:firstLine="567"/>
        <w:jc w:val="both"/>
      </w:pPr>
      <w:r w:rsidRPr="00E40B50">
        <w:rPr>
          <w:b/>
          <w:i/>
        </w:rPr>
        <w:t xml:space="preserve"> Стимулирующие выплаты (премии)</w:t>
      </w:r>
      <w:r w:rsidRPr="00E40B50">
        <w:t xml:space="preserve"> работникам школы включает в себя выплаты по результатам труда (премии), направленные на повышения качества образования.</w:t>
      </w:r>
    </w:p>
    <w:p w:rsidR="00080008" w:rsidRPr="00E40B50" w:rsidRDefault="00080008" w:rsidP="00080008">
      <w:pPr>
        <w:ind w:left="360" w:firstLine="567"/>
      </w:pPr>
      <w:r w:rsidRPr="00E40B50">
        <w:rPr>
          <w:b/>
          <w:i/>
        </w:rPr>
        <w:t>Персональные  надбавки</w:t>
      </w:r>
      <w:r w:rsidRPr="00E40B50">
        <w:t xml:space="preserve"> работникам школы включает в себя выплаты стимулирующие повышение деловых (трудовых) качеств работников, устанавливается   дифференцированно.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</w:p>
    <w:p w:rsidR="00080008" w:rsidRPr="00E40B50" w:rsidRDefault="00080008" w:rsidP="00080008">
      <w:pPr>
        <w:ind w:firstLine="540"/>
        <w:jc w:val="center"/>
        <w:rPr>
          <w:b/>
        </w:rPr>
      </w:pPr>
      <w:r w:rsidRPr="00E40B50">
        <w:rPr>
          <w:b/>
        </w:rPr>
        <w:t xml:space="preserve">2. Формирование и  структура фонда оплаты труда школы. </w:t>
      </w:r>
    </w:p>
    <w:p w:rsidR="00080008" w:rsidRPr="00E40B50" w:rsidRDefault="00080008" w:rsidP="00080008">
      <w:pPr>
        <w:ind w:left="567" w:hanging="567"/>
        <w:jc w:val="both"/>
      </w:pPr>
      <w:r w:rsidRPr="00E40B50">
        <w:t>2.1. Формирование фонда оплаты труда школы осуществляется в пределах объема сре</w:t>
      </w:r>
      <w:proofErr w:type="gramStart"/>
      <w:r w:rsidRPr="00E40B50">
        <w:t>дств шк</w:t>
      </w:r>
      <w:proofErr w:type="gramEnd"/>
      <w:r w:rsidRPr="00E40B50">
        <w:t>олы на текущий финансовый год, определенного в соответствии с региональным расчетным по душевым нормативом, количеством обучающихся и поправочным коэффициентом и отражается в смете школы. Школа самостоятельно определяет в общем объеме средств, долю на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требованиям, на заработную плату работников школы, в том числе надбавки к должностным окладам.</w:t>
      </w:r>
    </w:p>
    <w:p w:rsidR="00080008" w:rsidRPr="00E40B50" w:rsidRDefault="00080008" w:rsidP="00080008">
      <w:pPr>
        <w:ind w:left="567" w:hanging="567"/>
        <w:jc w:val="both"/>
      </w:pPr>
      <w:r w:rsidRPr="00E40B50">
        <w:t>2.2. Фонд оплаты труда состоит из базовой части и стимулирующей части.</w:t>
      </w:r>
    </w:p>
    <w:p w:rsidR="00080008" w:rsidRPr="00E40B50" w:rsidRDefault="00080008" w:rsidP="00080008">
      <w:pPr>
        <w:ind w:left="567" w:hanging="567"/>
        <w:jc w:val="both"/>
      </w:pPr>
      <w:r w:rsidRPr="00E40B50">
        <w:t xml:space="preserve">2.3.Базовая часть фонда оплаты труда обеспечивает гарантированную заработную плату педагогического персонала, непосредственно осуществляющего учебный процесс, </w:t>
      </w:r>
      <w:r w:rsidRPr="00E40B50">
        <w:lastRenderedPageBreak/>
        <w:t>иных категорий педагогических работников, административно-управленческого, учебно-вспомогательного и обслуживающего персонала.</w:t>
      </w:r>
    </w:p>
    <w:p w:rsidR="00080008" w:rsidRPr="00E40B50" w:rsidRDefault="00080008" w:rsidP="00080008">
      <w:pPr>
        <w:ind w:left="567" w:hanging="567"/>
        <w:jc w:val="both"/>
      </w:pPr>
      <w:r w:rsidRPr="00E40B50">
        <w:t>2.4. Директор школы формирует и утверждает штатное расписание школы в пределах базовой части фонда оплаты труда. При этом:</w:t>
      </w:r>
    </w:p>
    <w:p w:rsidR="00080008" w:rsidRPr="00E40B50" w:rsidRDefault="00080008" w:rsidP="00080008">
      <w:pPr>
        <w:shd w:val="clear" w:color="auto" w:fill="FFFFFF"/>
        <w:spacing w:line="322" w:lineRule="atLeast"/>
        <w:ind w:left="567"/>
        <w:rPr>
          <w:spacing w:val="2"/>
        </w:rPr>
      </w:pPr>
      <w:r w:rsidRPr="00E40B50">
        <w:rPr>
          <w:spacing w:val="2"/>
        </w:rPr>
        <w:t xml:space="preserve">1) доля фонда оплаты труда для педагогических работников, непосредственно осуществляющих учебный процесс (ФОТ), устанавливается в объёме не </w:t>
      </w:r>
      <w:proofErr w:type="gramStart"/>
      <w:r w:rsidRPr="00E40B50">
        <w:rPr>
          <w:spacing w:val="2"/>
        </w:rPr>
        <w:t>менее фактического</w:t>
      </w:r>
      <w:proofErr w:type="gramEnd"/>
      <w:r w:rsidRPr="00E40B50">
        <w:rPr>
          <w:spacing w:val="2"/>
        </w:rPr>
        <w:t xml:space="preserve"> уровня за предыдущий финансовый год;</w:t>
      </w:r>
    </w:p>
    <w:p w:rsidR="00080008" w:rsidRPr="00E40B50" w:rsidRDefault="00080008" w:rsidP="00080008">
      <w:pPr>
        <w:shd w:val="clear" w:color="auto" w:fill="FFFFFF"/>
        <w:spacing w:line="322" w:lineRule="atLeast"/>
        <w:ind w:left="567"/>
        <w:rPr>
          <w:spacing w:val="2"/>
        </w:rPr>
      </w:pPr>
      <w:r w:rsidRPr="00E40B50">
        <w:rPr>
          <w:spacing w:val="2"/>
        </w:rPr>
        <w:t>2) доля фонда оплаты труда для иных категорий педагогических работников, административно-управленческого, учебно-вспомогательного и обслуживающего персонала устанавливается в объёме, не превышающем фактический уровень за предыдущий финансовый год.</w:t>
      </w:r>
    </w:p>
    <w:p w:rsidR="00080008" w:rsidRPr="00E40B50" w:rsidRDefault="00080008" w:rsidP="00080008">
      <w:pPr>
        <w:ind w:left="567" w:hanging="567"/>
        <w:jc w:val="both"/>
      </w:pPr>
      <w:r w:rsidRPr="00E40B50">
        <w:t>2.5. Базовая часть фонда оплаты труда для педагогического персонала, непосредственно осуществляющего учебный процесс, состоит из общей части и специальной части.</w:t>
      </w:r>
    </w:p>
    <w:p w:rsidR="00080008" w:rsidRPr="00E40B50" w:rsidRDefault="00080008" w:rsidP="00080008">
      <w:pPr>
        <w:ind w:left="567" w:hanging="567"/>
        <w:jc w:val="both"/>
      </w:pPr>
      <w:r w:rsidRPr="00E40B50">
        <w:t xml:space="preserve">2.6. </w:t>
      </w:r>
      <w:proofErr w:type="gramStart"/>
      <w:r w:rsidRPr="00E40B50">
        <w:t>Общая и специальная части фонда оплаты труда педагогического персонала, непосредственно осуществляющего учебный процесс, распределяются исходя из стоимости бюджетной образовательной услуги на одного обучающегося с учетом повышающих коэффициентов (например, за сложность и приоритетность предмета в зависимости от специфики образовательной программ, за квалификационную категорию педагога, за преподавание в классах с делением на группы).</w:t>
      </w:r>
      <w:proofErr w:type="gramEnd"/>
    </w:p>
    <w:p w:rsidR="00080008" w:rsidRPr="00E40B50" w:rsidRDefault="00080008" w:rsidP="00080008">
      <w:pPr>
        <w:ind w:left="567" w:hanging="567"/>
        <w:jc w:val="both"/>
      </w:pPr>
      <w:r w:rsidRPr="00E40B50">
        <w:t xml:space="preserve">2.7. Общая часть фонда оплаты труда педагогического персонала, непосредственно </w:t>
      </w:r>
      <w:proofErr w:type="gramStart"/>
      <w:r w:rsidRPr="00E40B50">
        <w:t>осуществляющих</w:t>
      </w:r>
      <w:proofErr w:type="gramEnd"/>
      <w:r w:rsidRPr="00E40B50">
        <w:t xml:space="preserve"> учебный процесс, состоит из фонда оплаты аудиторной занятости и неаудиторной занятости. Общая часть фонда оплаты труда обеспечивает гарантированную оплату труда педагогического работника, исходя из количества проведенных им учебных часов и </w:t>
      </w:r>
      <w:proofErr w:type="gramStart"/>
      <w:r w:rsidRPr="00E40B50">
        <w:t>численности</w:t>
      </w:r>
      <w:proofErr w:type="gramEnd"/>
      <w:r w:rsidRPr="00E40B50">
        <w:t xml:space="preserve"> обучающихся в классах (часы аудиторной занятости) с учетом повышающего коэффициента, а также часов неаудиторной занятости (консультации и дополнительные занятия с обучающимися, подготовка учащихся к олимпиадам, осуществление функций классного руководителя, иные формы работы с обучающимися и их родителями). Работы по подготовке учащихся к олимпиадам, руководство творческими и дипломными работами, дополнительные занятия со слабыми или долго проболевшими детьми обеспечиваются часами неаудиторной занятости.</w:t>
      </w: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</w:p>
    <w:p w:rsidR="00080008" w:rsidRPr="00E40B50" w:rsidRDefault="00080008" w:rsidP="00080008">
      <w:pPr>
        <w:pStyle w:val="a6"/>
        <w:jc w:val="center"/>
        <w:rPr>
          <w:b/>
          <w:color w:val="000000"/>
          <w:sz w:val="24"/>
          <w:szCs w:val="24"/>
        </w:rPr>
      </w:pPr>
      <w:r w:rsidRPr="00E40B50">
        <w:rPr>
          <w:b/>
          <w:color w:val="000000"/>
          <w:sz w:val="24"/>
          <w:szCs w:val="24"/>
        </w:rPr>
        <w:t>3. Порядок распределения стимулирующих выплат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Стимулирующие выплаты за качество труда устанавливаются  работникам  образовательного учреждения  с учетом Типовых </w:t>
      </w:r>
      <w:proofErr w:type="gramStart"/>
      <w:r w:rsidRPr="00E40B50">
        <w:rPr>
          <w:color w:val="000000"/>
          <w:sz w:val="24"/>
          <w:szCs w:val="24"/>
        </w:rPr>
        <w:t>критериев  оценки эффективности деятельности руководителей</w:t>
      </w:r>
      <w:proofErr w:type="gramEnd"/>
      <w:r w:rsidRPr="00E40B50">
        <w:rPr>
          <w:color w:val="000000"/>
          <w:sz w:val="24"/>
          <w:szCs w:val="24"/>
        </w:rPr>
        <w:t xml:space="preserve"> и работников муниципальных казенных </w:t>
      </w:r>
      <w:r w:rsidR="00E40B50" w:rsidRPr="00E40B50">
        <w:rPr>
          <w:color w:val="000000"/>
          <w:sz w:val="24"/>
          <w:szCs w:val="24"/>
        </w:rPr>
        <w:t xml:space="preserve">образовательных </w:t>
      </w:r>
      <w:r w:rsidRPr="00E40B50">
        <w:rPr>
          <w:color w:val="000000"/>
          <w:sz w:val="24"/>
          <w:szCs w:val="24"/>
        </w:rPr>
        <w:t>учреждений Республики Дагестан (далее – Критерии).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 В целях обеспечения общественного участия в распределении стимулирующих выплат  в образовательном  учреждении  создается  специальная открытая комиссия (далее – комиссия), в которую входят  представители администрации (не более 3 чел.), председатель профсоюзной организации, методических  советов, объединений  педагогов учреждения (не более 3 чел.).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Состав комиссии избирается открытым голосованием на собрании трудового коллектива. Результаты голосования вносятся в протокол собрания трудового коллектива, подписывается всеми  участниками голосования.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Председателем комиссии является  директор школы.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В полномочия комиссии  входит:</w:t>
      </w:r>
    </w:p>
    <w:p w:rsidR="00080008" w:rsidRPr="00E40B50" w:rsidRDefault="00080008" w:rsidP="00080008">
      <w:pPr>
        <w:pStyle w:val="a6"/>
        <w:ind w:left="99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А) Анализ и оценка представленных в комиссию документов по оценке качества труда работников, заполнение оценочных листов (Приложение 2);</w:t>
      </w:r>
    </w:p>
    <w:p w:rsidR="00080008" w:rsidRPr="00E40B50" w:rsidRDefault="00080008" w:rsidP="00080008">
      <w:pPr>
        <w:pStyle w:val="a6"/>
        <w:ind w:left="993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Б) Расчет оценочных баллов по каждому работнику  в соответствии с показателями, предусмотренными в Критериях;</w:t>
      </w:r>
    </w:p>
    <w:p w:rsidR="00080008" w:rsidRPr="00E40B50" w:rsidRDefault="00080008" w:rsidP="00080008">
      <w:pPr>
        <w:pStyle w:val="a6"/>
        <w:ind w:left="993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lastRenderedPageBreak/>
        <w:t>В)  Заполнение оценочного  листа  работника.</w:t>
      </w:r>
    </w:p>
    <w:p w:rsidR="00080008" w:rsidRPr="00E40B50" w:rsidRDefault="00080008" w:rsidP="00080008">
      <w:pPr>
        <w:pStyle w:val="a6"/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Перечень документов, рассматриваемых в комиссии:</w:t>
      </w:r>
    </w:p>
    <w:p w:rsidR="00080008" w:rsidRPr="00E40B50" w:rsidRDefault="00080008" w:rsidP="00080008">
      <w:pPr>
        <w:pStyle w:val="a6"/>
        <w:ind w:left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-   проект оценочного листа, заполненный работником (кроме пунктов  «Оценка администрации», «Оценочный балл»), с приложением документов (материалов), подтверждающих достоверность указанных сведений о качестве труда;</w:t>
      </w:r>
    </w:p>
    <w:p w:rsidR="00080008" w:rsidRPr="00E40B50" w:rsidRDefault="00080008" w:rsidP="00080008">
      <w:pPr>
        <w:pStyle w:val="a6"/>
        <w:ind w:left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-  протокол мониторинга профессиональной деятельности работников учреждения за истекший отчетный период за подписью представителей  администрации учреждения  - кураторов.</w:t>
      </w:r>
    </w:p>
    <w:p w:rsidR="00080008" w:rsidRPr="00E40B50" w:rsidRDefault="00080008" w:rsidP="00080008">
      <w:pPr>
        <w:pStyle w:val="a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  <w:u w:val="single"/>
        </w:rPr>
        <w:t>Прием документов в комиссию производится за 10 дней  до начала следующего отчетного периода</w:t>
      </w:r>
      <w:r w:rsidRPr="00E40B50">
        <w:rPr>
          <w:color w:val="000000"/>
          <w:sz w:val="24"/>
          <w:szCs w:val="24"/>
        </w:rPr>
        <w:t>.</w:t>
      </w:r>
    </w:p>
    <w:p w:rsidR="00080008" w:rsidRPr="00E40B50" w:rsidRDefault="00080008" w:rsidP="00080008">
      <w:pPr>
        <w:ind w:left="426" w:hanging="426"/>
        <w:jc w:val="both"/>
      </w:pPr>
      <w:r w:rsidRPr="00E40B50">
        <w:t>3.7. Поощрительные выплаты (премии) по результатам труда устанавливаются, как правило, в начале каждого учебного года при проведении тарификации педагогических и руководящих работников школы. Поощрительные выплаты действуют в течение одного квартала. При установлении поощрительных выплат  в начале учебного года оценивается деятельность работника в прошлом учебном году, с учетом задач на новый учебный год. При отсутствии объективных показателей деятельности работника по тому или иному критерию (вновь принятый работник, новый для работника  вид деятельности) размер выплаты определяется непосредственным руководителем.</w:t>
      </w:r>
    </w:p>
    <w:p w:rsidR="00080008" w:rsidRPr="00E40B50" w:rsidRDefault="00080008" w:rsidP="00080008">
      <w:pPr>
        <w:ind w:left="426" w:hanging="426"/>
        <w:jc w:val="both"/>
      </w:pPr>
      <w:r w:rsidRPr="00E40B50">
        <w:t xml:space="preserve">3.8. Размеры поощрительных выплат  устанавливаются в баллах к окладу,  общий объем всех выплат для каждого работника максимальным размером не ограничивается. Стоимость балла определяется как отношение общей фонда стимулирующей части на месяц к общей сумме баллов, набранных всеми сотрудниками школы.  Расчет стоимости балла стимулирующей части ФОТ рассчитывается </w:t>
      </w:r>
      <w:proofErr w:type="gramStart"/>
      <w:r w:rsidRPr="00E40B50">
        <w:t>производится</w:t>
      </w:r>
      <w:proofErr w:type="gramEnd"/>
      <w:r w:rsidRPr="00E40B50">
        <w:t xml:space="preserve"> ежеквартально, утверждается комиссией.  Поощрительные выплаты  работникам устанавливаются в соответствии с критериями</w:t>
      </w:r>
      <w:r w:rsidRPr="00E40B50">
        <w:rPr>
          <w:bCs/>
        </w:rPr>
        <w:t>, указанными в пунктах  настоящего Положения (Приложение 1).</w:t>
      </w:r>
      <w:r w:rsidRPr="00E40B50">
        <w:t xml:space="preserve"> По решению комиссии могут быть установлены дополнительные критерии установления  надбавок и доплат.</w:t>
      </w:r>
    </w:p>
    <w:p w:rsidR="00080008" w:rsidRPr="00E40B50" w:rsidRDefault="00080008" w:rsidP="00080008">
      <w:pPr>
        <w:ind w:left="426" w:hanging="426"/>
        <w:jc w:val="both"/>
      </w:pPr>
      <w:r w:rsidRPr="00E40B50">
        <w:t xml:space="preserve">3.9. Установление, пересмотр размеров поощрительных выплат  педагогическим работникам происходит один раз в квартал в следующем порядке: </w:t>
      </w:r>
    </w:p>
    <w:p w:rsidR="00080008" w:rsidRPr="00E40B50" w:rsidRDefault="00080008" w:rsidP="00080008">
      <w:pPr>
        <w:widowControl w:val="0"/>
        <w:suppressAutoHyphens/>
        <w:ind w:left="709" w:hanging="283"/>
        <w:jc w:val="both"/>
      </w:pPr>
      <w:r w:rsidRPr="00E40B50">
        <w:t xml:space="preserve">1. Учитель собирает, оформляет и обновляет материалы в портфолио. 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sz w:val="24"/>
          <w:szCs w:val="24"/>
        </w:rPr>
        <w:t xml:space="preserve">2. На заседании методического объединения (далее МО) обсуждаются портфолио всех педагогов предметного объединения. По результатам обсуждения руководитель МО готовит сводную таблицу с предложениями по начислению баллов педагогам МО. При этом </w:t>
      </w:r>
      <w:r w:rsidRPr="00E40B50">
        <w:rPr>
          <w:bCs/>
          <w:sz w:val="24"/>
          <w:szCs w:val="24"/>
        </w:rPr>
        <w:t>баллы по критериям связанным с  работой педагога, как классного руководителя (или другие работы) подписываются заместителем директора по воспитательной работе, руководителями проектов, рук.</w:t>
      </w:r>
      <w:proofErr w:type="gramStart"/>
      <w:r w:rsidRPr="00E40B50">
        <w:rPr>
          <w:bCs/>
          <w:sz w:val="24"/>
          <w:szCs w:val="24"/>
          <w:lang w:val="en-US"/>
        </w:rPr>
        <w:t>c</w:t>
      </w:r>
      <w:proofErr w:type="spellStart"/>
      <w:proofErr w:type="gramEnd"/>
      <w:r w:rsidRPr="00E40B50">
        <w:rPr>
          <w:bCs/>
          <w:sz w:val="24"/>
          <w:szCs w:val="24"/>
        </w:rPr>
        <w:t>истемы</w:t>
      </w:r>
      <w:proofErr w:type="spellEnd"/>
      <w:r w:rsidRPr="00E40B50">
        <w:rPr>
          <w:bCs/>
          <w:sz w:val="24"/>
          <w:szCs w:val="24"/>
        </w:rPr>
        <w:t xml:space="preserve"> дополнительного образования и пр. с резолюций: «с баллами согласен» и заверяются подписью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3. На основе  представленных документов  комиссия  устанавливает  для каждого работника количество оценочных баллов  в пределах диапазона  баллов, предусмотренных в Критериях.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4. </w:t>
      </w:r>
      <w:r w:rsidRPr="00E40B50">
        <w:rPr>
          <w:sz w:val="24"/>
          <w:szCs w:val="24"/>
        </w:rPr>
        <w:t>Указанный в Положении максимальный размер поощрительных выплат устанавливается при полном соответствии деятельности работника приведенным критериям. Конкретный размер стимулирующих надбавок или доплат работника варьируется от 0 баллов до указанного в Положении максимального размера и устанавливается исходя из оценки  деятельности работника по приведенным критериям. Размер надбавки определяется путем суммирования баллов по всем критериям (показателям).</w:t>
      </w:r>
    </w:p>
    <w:p w:rsidR="00080008" w:rsidRPr="00E40B50" w:rsidRDefault="00080008" w:rsidP="00080008">
      <w:pPr>
        <w:pStyle w:val="a6"/>
        <w:ind w:left="709" w:hanging="283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5. По результатам рассмотрения представленных документов на каждого работника оформляется оценочный лист за подписью членов комиссии, принимавших участие в заседании. </w:t>
      </w:r>
    </w:p>
    <w:p w:rsidR="00080008" w:rsidRPr="00E40B50" w:rsidRDefault="00080008" w:rsidP="00080008">
      <w:pPr>
        <w:pStyle w:val="a6"/>
        <w:ind w:left="709" w:hanging="284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lastRenderedPageBreak/>
        <w:t xml:space="preserve">6. Сводный  оценочный лист с указанием общего количества баллов по каждому работнику и/или индивидуальные оценочные листы в обязательном  порядке доводятся до сведения заинтересованных работников. Ознакомление  работников с итогами заседания комиссии  может осуществляться  посредством размещения  оценочных  листов на информационном  стенде, </w:t>
      </w:r>
      <w:r w:rsidRPr="00E40B50">
        <w:rPr>
          <w:color w:val="000000"/>
          <w:sz w:val="24"/>
          <w:szCs w:val="24"/>
          <w:lang w:val="en-US"/>
        </w:rPr>
        <w:t>WEB</w:t>
      </w:r>
      <w:r w:rsidRPr="00E40B50">
        <w:rPr>
          <w:color w:val="000000"/>
          <w:sz w:val="24"/>
          <w:szCs w:val="24"/>
        </w:rPr>
        <w:t xml:space="preserve"> –сайте учреждения.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 3.10. С момента ознакомления  с оценочным листом в течение 3 дней работники вправе подать, а руководитель учреждения обязан принять обоснованное письменное заявление работника о несогласии с оценкой его профессиональной деятельности (далее апелляция)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 3.11. Основанием для подачи апелляции может быть только факт (факты) нарушения настоящего Положения, или технические ошибки в протоколе мониторинга профессиональной деятельности работника, оценочных листах. Апелляции работников по другим основаниям комиссией не принимаются и не рассматриваются. Руководитель образовательного учреждения обязан осуществить проверку обоснованного заявления работника и дать аргументированный ответ по результатам проверки. В случае установления в ходе проверки факта нарушения процедур мониторинга, или  оценивания, или факта допущения технических ошибок, повлекших ошибочную оценку профессиональной деятельности работника, выраженную в оценочных баллах, эти ошибки должны быть исправлены. В этом случае  на  работника в установленном порядке  оформляется новый оценочный лист.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3.12. По истечении  трех дней, предусмотренных для подачи апелляции, оценочные  листы работников утверждаются руководителем учреждения и вступают в силу.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>3.13. На основании оценочных листов руководитель общеобразовательного учреждения устанавливает персональные размеры выплат работникам из стимулирующей части фонда оплаты труда, исходя из его установленного размера, на  следующий период времени, предусмотренный  в Критериях.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3.14. </w:t>
      </w:r>
      <w:r w:rsidRPr="00E40B50">
        <w:rPr>
          <w:color w:val="000000"/>
          <w:sz w:val="24"/>
          <w:szCs w:val="24"/>
          <w:u w:val="single"/>
        </w:rPr>
        <w:t>Заседания  комиссии проводятся ежеквартально</w:t>
      </w:r>
      <w:r w:rsidRPr="00E40B50">
        <w:rPr>
          <w:color w:val="000000"/>
          <w:sz w:val="24"/>
          <w:szCs w:val="24"/>
        </w:rPr>
        <w:t>. График заседаний специальной  открытой комиссии определяется периодичностью оценки  качества труда по профилям  работников учреждения, предусмотренных в Критериях.</w:t>
      </w:r>
    </w:p>
    <w:p w:rsidR="00080008" w:rsidRPr="00E40B50" w:rsidRDefault="00080008" w:rsidP="00080008">
      <w:pPr>
        <w:pStyle w:val="a6"/>
        <w:ind w:left="426" w:hanging="426"/>
        <w:jc w:val="both"/>
        <w:rPr>
          <w:color w:val="000000"/>
          <w:sz w:val="24"/>
          <w:szCs w:val="24"/>
        </w:rPr>
      </w:pPr>
      <w:r w:rsidRPr="00E40B50">
        <w:rPr>
          <w:color w:val="000000"/>
          <w:sz w:val="24"/>
          <w:szCs w:val="24"/>
        </w:rPr>
        <w:t xml:space="preserve">3.16. Настоящее Положение не исключает другие  варианты осуществления расчетов персональных выплат работников, включая автоматизированные системы расчета  стимулирующих выплат </w:t>
      </w:r>
      <w:proofErr w:type="gramStart"/>
      <w:r w:rsidRPr="00E40B50">
        <w:rPr>
          <w:color w:val="000000"/>
          <w:sz w:val="24"/>
          <w:szCs w:val="24"/>
        </w:rPr>
        <w:t>к</w:t>
      </w:r>
      <w:proofErr w:type="gramEnd"/>
      <w:r w:rsidRPr="00E40B50">
        <w:rPr>
          <w:color w:val="000000"/>
          <w:sz w:val="24"/>
          <w:szCs w:val="24"/>
        </w:rPr>
        <w:t xml:space="preserve"> окладе работника.</w:t>
      </w:r>
    </w:p>
    <w:p w:rsidR="00080008" w:rsidRPr="00E40B50" w:rsidRDefault="00080008" w:rsidP="00080008">
      <w:pPr>
        <w:ind w:left="426" w:hanging="426"/>
        <w:jc w:val="both"/>
      </w:pPr>
      <w:r w:rsidRPr="00E40B50">
        <w:t xml:space="preserve">3.17. Размер поощрительных выплат заместителям руководителя школы определяется директором один раз в квартал на основании качества работы по функционалу и на основании качества решения  персональных задач. Комиссия утверждает размеры поощрительных выплат заместителям  руководителя школы по представлению директора. </w:t>
      </w:r>
    </w:p>
    <w:p w:rsidR="00080008" w:rsidRPr="00E40B50" w:rsidRDefault="00080008" w:rsidP="00080008">
      <w:pPr>
        <w:ind w:left="426" w:hanging="426"/>
        <w:jc w:val="both"/>
      </w:pPr>
      <w:r w:rsidRPr="00E40B50">
        <w:t>3.18. Размер поощрительных выплат работникам служб устанавливается один раз в квартал на основании служебной записки руководителя службы, в которой подробно указаны размеры всех поощрительных выплат.</w:t>
      </w:r>
    </w:p>
    <w:p w:rsidR="00080008" w:rsidRPr="00E40B50" w:rsidRDefault="00080008" w:rsidP="00080008">
      <w:pPr>
        <w:ind w:left="426" w:hanging="426"/>
        <w:jc w:val="both"/>
        <w:rPr>
          <w:color w:val="FF0000"/>
        </w:rPr>
      </w:pPr>
      <w:r w:rsidRPr="00E40B50">
        <w:t xml:space="preserve">3.19. Отмена  установленных выплат  либо снижение их размеров могут производиться также по следующим основаниям: </w:t>
      </w:r>
    </w:p>
    <w:p w:rsidR="00080008" w:rsidRPr="00E40B50" w:rsidRDefault="00080008" w:rsidP="00080008">
      <w:pPr>
        <w:numPr>
          <w:ilvl w:val="0"/>
          <w:numId w:val="5"/>
        </w:numPr>
        <w:ind w:hanging="153"/>
        <w:jc w:val="both"/>
      </w:pPr>
      <w:r w:rsidRPr="00E40B50">
        <w:t>нарушение трудовой дисциплины,</w:t>
      </w:r>
    </w:p>
    <w:p w:rsidR="00080008" w:rsidRPr="00E40B50" w:rsidRDefault="00080008" w:rsidP="00080008">
      <w:pPr>
        <w:numPr>
          <w:ilvl w:val="0"/>
          <w:numId w:val="5"/>
        </w:numPr>
        <w:ind w:left="709" w:hanging="142"/>
        <w:jc w:val="both"/>
        <w:rPr>
          <w:color w:val="000000"/>
        </w:rPr>
      </w:pPr>
      <w:r w:rsidRPr="00E40B50">
        <w:t>неполное и (или) некачественное исполнение работниками своих должностных и функциональных обязанностей</w:t>
      </w:r>
    </w:p>
    <w:p w:rsidR="00E40B50" w:rsidRPr="00E40B50" w:rsidRDefault="00080008" w:rsidP="00E40B50">
      <w:pPr>
        <w:numPr>
          <w:ilvl w:val="0"/>
          <w:numId w:val="5"/>
        </w:numPr>
        <w:ind w:left="709" w:hanging="142"/>
        <w:jc w:val="both"/>
        <w:rPr>
          <w:color w:val="000000"/>
        </w:rPr>
      </w:pPr>
      <w:r w:rsidRPr="00E40B50">
        <w:t>несоблюдение работником норм и правил техники безопасности, охраны труда, санитарных норм и правил, противопожарной безопасности</w:t>
      </w:r>
      <w:r w:rsidR="00E40B50" w:rsidRPr="00E40B50">
        <w:t>.</w:t>
      </w: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Default="00E40B50" w:rsidP="00E40B50">
      <w:pPr>
        <w:pStyle w:val="a4"/>
        <w:rPr>
          <w:b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E40B50" w:rsidRPr="00E40B50" w:rsidRDefault="00E40B50" w:rsidP="00E40B50">
      <w:pPr>
        <w:ind w:left="709"/>
        <w:jc w:val="center"/>
        <w:rPr>
          <w:color w:val="000000"/>
        </w:rPr>
      </w:pPr>
    </w:p>
    <w:p w:rsidR="00080008" w:rsidRPr="00E40B50" w:rsidRDefault="00080008" w:rsidP="00E40B50">
      <w:pPr>
        <w:ind w:left="709"/>
        <w:jc w:val="right"/>
        <w:rPr>
          <w:color w:val="000000"/>
        </w:rPr>
      </w:pPr>
      <w:r w:rsidRPr="00E40B50">
        <w:rPr>
          <w:b/>
        </w:rPr>
        <w:lastRenderedPageBreak/>
        <w:t>Прилож</w:t>
      </w:r>
      <w:bookmarkStart w:id="0" w:name="_GoBack"/>
      <w:bookmarkEnd w:id="0"/>
      <w:r w:rsidRPr="00E40B50">
        <w:rPr>
          <w:b/>
        </w:rPr>
        <w:t>ение 1.</w:t>
      </w:r>
    </w:p>
    <w:p w:rsidR="00080008" w:rsidRPr="00E40B50" w:rsidRDefault="00080008" w:rsidP="00080008">
      <w:pPr>
        <w:jc w:val="center"/>
        <w:rPr>
          <w:b/>
          <w:bCs/>
        </w:rPr>
      </w:pPr>
      <w:r w:rsidRPr="00E40B50">
        <w:rPr>
          <w:b/>
        </w:rPr>
        <w:t xml:space="preserve">Критерии </w:t>
      </w:r>
      <w:r w:rsidRPr="00E40B50">
        <w:rPr>
          <w:b/>
          <w:bCs/>
        </w:rPr>
        <w:t>оценки эффективности деятельности руководителей  и работников</w:t>
      </w:r>
    </w:p>
    <w:p w:rsidR="00080008" w:rsidRPr="00E40B50" w:rsidRDefault="00080008" w:rsidP="0008000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B50">
        <w:rPr>
          <w:rFonts w:ascii="Times New Roman" w:hAnsi="Times New Roman" w:cs="Times New Roman"/>
          <w:b/>
          <w:sz w:val="24"/>
          <w:szCs w:val="24"/>
        </w:rPr>
        <w:t>МКОУ «Зубутли-Миатлинская СОШ»</w:t>
      </w:r>
    </w:p>
    <w:p w:rsidR="00080008" w:rsidRPr="00E40B50" w:rsidRDefault="00080008" w:rsidP="00080008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7"/>
        <w:gridCol w:w="8183"/>
      </w:tblGrid>
      <w:tr w:rsidR="00080008" w:rsidRPr="00E40B50" w:rsidTr="00080008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right="-23" w:firstLine="34"/>
              <w:jc w:val="center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>Наименование должности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 xml:space="preserve">Основание для премирования (критерии) 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firstLine="34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>Педагогические работники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Успеваемость обучающихся  по итогам   государственной итоговой аттестации и/или  независимого оценивания образовательных результатов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r w:rsidRPr="00E40B50">
              <w:t>Качество  знаний   обучающихся: по итогам   государственной итоговой аттестации и/или  независимого оценивания образовательных результатов</w:t>
            </w:r>
          </w:p>
          <w:p w:rsidR="00080008" w:rsidRPr="00E40B50" w:rsidRDefault="00080008"/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Повышение качества знаний   учащихся  по предмету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Подготовка  обучающихся - призеров  и дипломантов предметных олимпиад,   конференций, конкурсов  по предмету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Организация внеклассной  работы по предмету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 безопасности жизнедеятельности детей в учебно-воспитательном процессе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Участие в профессиональных конкурсах, грантах, научно-практических конференциях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передового педагогического опыта</w:t>
            </w:r>
            <w:r w:rsidRPr="00E40B50">
              <w:rPr>
                <w:color w:val="FF0000"/>
              </w:rPr>
              <w:t>.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За успешное классное наставничество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>Заместители директора по УВР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Эффективность управленческой деятельности по комплектованию и сохранности контингента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firstLine="454"/>
            </w:pPr>
            <w:r w:rsidRPr="00E40B50">
              <w:t>Комплектование контингента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firstLine="454"/>
            </w:pPr>
            <w:r w:rsidRPr="00E40B50">
              <w:t>Сохранность контингента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Квалификационный уровень курируемых педагогических работников</w:t>
            </w:r>
          </w:p>
          <w:p w:rsidR="00080008" w:rsidRPr="00E40B50" w:rsidRDefault="00080008">
            <w:pPr>
              <w:widowControl w:val="0"/>
              <w:numPr>
                <w:ilvl w:val="0"/>
                <w:numId w:val="6"/>
              </w:numPr>
              <w:suppressAutoHyphens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высокий уровень организации аттестации педагогических работников школы</w:t>
            </w:r>
          </w:p>
          <w:p w:rsidR="00080008" w:rsidRPr="00E40B50" w:rsidRDefault="00080008">
            <w:pPr>
              <w:numPr>
                <w:ilvl w:val="0"/>
                <w:numId w:val="6"/>
              </w:numPr>
            </w:pPr>
            <w:r w:rsidRPr="00E40B50">
              <w:rPr>
                <w:snapToGrid w:val="0"/>
                <w:color w:val="000000"/>
              </w:rPr>
              <w:t>поддержание благоприятного психологического климата в коллективе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Результаты государственной итоговой аттестации </w:t>
            </w:r>
            <w:proofErr w:type="gramStart"/>
            <w:r w:rsidRPr="00E40B50">
              <w:t>обучающихся</w:t>
            </w:r>
            <w:proofErr w:type="gramEnd"/>
            <w:r w:rsidRPr="00E40B50">
              <w:t xml:space="preserve"> в учреждении</w:t>
            </w:r>
          </w:p>
          <w:p w:rsidR="00080008" w:rsidRPr="00E40B50" w:rsidRDefault="00080008">
            <w:pPr>
              <w:widowControl w:val="0"/>
              <w:suppressAutoHyphens/>
              <w:jc w:val="both"/>
              <w:rPr>
                <w:snapToGrid w:val="0"/>
                <w:color w:val="000000"/>
              </w:rPr>
            </w:pPr>
            <w:r w:rsidRPr="00E40B50">
              <w:rPr>
                <w:snapToGrid w:val="0"/>
              </w:rPr>
              <w:t>высокий уровень организации и проведения итоговый и промежуточной аттестации учащихся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634"/>
            </w:pPr>
            <w:r w:rsidRPr="00E40B50">
              <w:t>Успеваемость по русскому языку и математике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655"/>
            </w:pPr>
            <w:r w:rsidRPr="00E40B50">
              <w:t xml:space="preserve">Качество </w:t>
            </w:r>
            <w:proofErr w:type="spellStart"/>
            <w:r w:rsidRPr="00E40B50">
              <w:t>обученности</w:t>
            </w:r>
            <w:proofErr w:type="spellEnd"/>
            <w:r w:rsidRPr="00E40B50">
              <w:t xml:space="preserve"> по русскому языку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655"/>
            </w:pPr>
            <w:r w:rsidRPr="00E40B50">
              <w:t xml:space="preserve">Качество </w:t>
            </w:r>
            <w:proofErr w:type="spellStart"/>
            <w:r w:rsidRPr="00E40B50">
              <w:t>обученности</w:t>
            </w:r>
            <w:proofErr w:type="spellEnd"/>
            <w:r w:rsidRPr="00E40B50">
              <w:t xml:space="preserve"> по математике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-65"/>
            </w:pPr>
            <w:r w:rsidRPr="00E40B50">
              <w:t xml:space="preserve">Результативность участия в конкурсах различного уровня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475"/>
            </w:pPr>
            <w:r w:rsidRPr="00E40B50">
              <w:t>- учреждения;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475"/>
            </w:pPr>
            <w:r w:rsidRPr="00E40B50">
              <w:t>- педагогических работников;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ind w:left="475"/>
            </w:pPr>
            <w:r w:rsidRPr="00E40B50">
              <w:t>- обучающихся (воспитанников) в конкурсах, олимпиадах, соревнованиях, фестивалях, научно-практических конференциях.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 передового педагогического опыта  по курируемым образовательным областям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Охват  педагогических работников курсовой подготовкой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r w:rsidRPr="00E40B50">
              <w:t xml:space="preserve"> Контрольно-диагностическая деятельность</w:t>
            </w:r>
          </w:p>
          <w:p w:rsidR="00080008" w:rsidRPr="00E40B50" w:rsidRDefault="00080008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snapToGrid w:val="0"/>
                <w:color w:val="000000"/>
              </w:rPr>
            </w:pPr>
            <w:r w:rsidRPr="00E40B50">
              <w:rPr>
                <w:snapToGrid w:val="0"/>
                <w:color w:val="000000"/>
              </w:rPr>
              <w:t xml:space="preserve">выполнение плана </w:t>
            </w:r>
            <w:proofErr w:type="spellStart"/>
            <w:r w:rsidRPr="00E40B50">
              <w:rPr>
                <w:snapToGrid w:val="0"/>
                <w:color w:val="000000"/>
              </w:rPr>
              <w:t>внутришкольного</w:t>
            </w:r>
            <w:proofErr w:type="spellEnd"/>
            <w:r w:rsidRPr="00E40B50">
              <w:rPr>
                <w:snapToGrid w:val="0"/>
                <w:color w:val="000000"/>
              </w:rPr>
              <w:t xml:space="preserve"> контроля</w:t>
            </w:r>
          </w:p>
          <w:p w:rsidR="00080008" w:rsidRPr="00E40B50" w:rsidRDefault="00080008">
            <w:pPr>
              <w:widowControl w:val="0"/>
              <w:numPr>
                <w:ilvl w:val="0"/>
                <w:numId w:val="7"/>
              </w:numPr>
              <w:suppressAutoHyphens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высокий уровень организации и контроля (мониторинга) учебно-воспитательного процесса</w:t>
            </w:r>
          </w:p>
          <w:p w:rsidR="00080008" w:rsidRPr="00E40B50" w:rsidRDefault="00080008"/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Выполнение рабочих программ, учебных курсов, дисциплин, модулей по курируемым образовательным областям 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pPr>
              <w:widowControl w:val="0"/>
              <w:suppressAutoHyphens/>
              <w:jc w:val="both"/>
              <w:rPr>
                <w:snapToGrid w:val="0"/>
              </w:rPr>
            </w:pPr>
            <w:r w:rsidRPr="00E40B50">
              <w:rPr>
                <w:snapToGrid w:val="0"/>
              </w:rPr>
              <w:t>качественная организация работы общественных органов, участвующих в управлении школой (экспертно-</w:t>
            </w:r>
            <w:proofErr w:type="spellStart"/>
            <w:r w:rsidRPr="00E40B50">
              <w:rPr>
                <w:snapToGrid w:val="0"/>
              </w:rPr>
              <w:t>методическкий</w:t>
            </w:r>
            <w:proofErr w:type="spellEnd"/>
            <w:r w:rsidRPr="00E40B50">
              <w:rPr>
                <w:snapToGrid w:val="0"/>
              </w:rPr>
              <w:t xml:space="preserve"> совет, педагогический совет, </w:t>
            </w:r>
            <w:r w:rsidRPr="00E40B50">
              <w:rPr>
                <w:snapToGrid w:val="0"/>
              </w:rPr>
              <w:lastRenderedPageBreak/>
              <w:t>органы ученического самоуправления и т.д.)</w:t>
            </w:r>
          </w:p>
          <w:p w:rsidR="00080008" w:rsidRPr="00E40B50" w:rsidRDefault="00080008"/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rPr>
                <w:snapToGrid w:val="0"/>
                <w:color w:val="000000"/>
              </w:rPr>
              <w:t xml:space="preserve">организация </w:t>
            </w:r>
            <w:proofErr w:type="spellStart"/>
            <w:r w:rsidRPr="00E40B50">
              <w:rPr>
                <w:snapToGrid w:val="0"/>
                <w:color w:val="000000"/>
              </w:rPr>
              <w:t>предпрофильного</w:t>
            </w:r>
            <w:proofErr w:type="spellEnd"/>
            <w:r w:rsidRPr="00E40B50">
              <w:rPr>
                <w:snapToGrid w:val="0"/>
                <w:color w:val="000000"/>
              </w:rPr>
              <w:t xml:space="preserve"> и профильного обучения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008" w:rsidRPr="00E40B50" w:rsidRDefault="00080008">
            <w:r w:rsidRPr="00E40B50">
              <w:t>Организация реализации нововведений, принятых на разных уровнях свыше (например, новая форма аттестации в 9 классе, ЕГЭ)</w:t>
            </w:r>
          </w:p>
          <w:p w:rsidR="00080008" w:rsidRPr="00E40B50" w:rsidRDefault="00080008">
            <w:pPr>
              <w:widowControl w:val="0"/>
              <w:suppressAutoHyphens/>
              <w:ind w:left="720"/>
              <w:jc w:val="both"/>
              <w:rPr>
                <w:snapToGrid w:val="0"/>
              </w:rPr>
            </w:pPr>
          </w:p>
        </w:tc>
      </w:tr>
      <w:tr w:rsidR="00080008" w:rsidRPr="00E40B50" w:rsidTr="00080008">
        <w:trPr>
          <w:trHeight w:val="323"/>
        </w:trPr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Заместитель директора по воспитательной работе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Снижение количества преступлений и правонарушений несовершеннолетних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Организация контроля и диагностики   учебно-воспитательной деятельности  в учреждении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Охват детей, состоящих на </w:t>
            </w:r>
            <w:proofErr w:type="spellStart"/>
            <w:r w:rsidRPr="00E40B50">
              <w:t>внутришкольном</w:t>
            </w:r>
            <w:proofErr w:type="spellEnd"/>
            <w:r w:rsidRPr="00E40B50">
              <w:t xml:space="preserve"> учете, на учете в КДН, ПДН в деятельности объединений дополнительного образования школы, муниципального района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работников сферы воспитания в конкурсах, соревнованиях, семинарах и др. мероприятиях воспитательной, </w:t>
            </w:r>
            <w:proofErr w:type="spellStart"/>
            <w:r w:rsidRPr="00E40B50">
              <w:t>здоровьесберегающей</w:t>
            </w:r>
            <w:proofErr w:type="spellEnd"/>
            <w:r w:rsidRPr="00E40B50">
              <w:t xml:space="preserve"> направленности на различных уровнях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детей  в конкурсах, соревнованиях воспитательной, </w:t>
            </w:r>
            <w:proofErr w:type="spellStart"/>
            <w:r w:rsidRPr="00E40B50">
              <w:t>здоровьесберегающей</w:t>
            </w:r>
            <w:proofErr w:type="spellEnd"/>
            <w:r w:rsidRPr="00E40B50">
              <w:t xml:space="preserve"> направленности на различных уровнях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Наличие призовых мест по итогам участия педагогических работников, учащихся в конкурсах мероприятиях воспитательной, </w:t>
            </w:r>
            <w:proofErr w:type="spellStart"/>
            <w:r w:rsidRPr="00E40B50">
              <w:t>здоровьесберегающей</w:t>
            </w:r>
            <w:proofErr w:type="spellEnd"/>
            <w:r w:rsidRPr="00E40B50">
              <w:t xml:space="preserve"> направленности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Уровень организации каникулярного отдыха учащихся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Количество педагогических работников, прошедших повышение квалификации по  вопросам воспитания, </w:t>
            </w:r>
            <w:proofErr w:type="spellStart"/>
            <w:r w:rsidRPr="00E40B50">
              <w:t>здоровьесбережения</w:t>
            </w:r>
            <w:proofErr w:type="spellEnd"/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Обобщение и распространение опыта работы по решению актуальных проблем воспитания, </w:t>
            </w:r>
            <w:proofErr w:type="spellStart"/>
            <w:r w:rsidRPr="00E40B50">
              <w:t>здоровьесбережения</w:t>
            </w:r>
            <w:proofErr w:type="spellEnd"/>
            <w:r w:rsidRPr="00E40B50">
              <w:t xml:space="preserve"> на различном уровне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Заместитель директора по административно-хозяйственной работе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Сохранение и улучшение материально-технической базы образовательного учреждения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условий в учреждении для выполнения: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 xml:space="preserve">требований </w:t>
            </w:r>
            <w:proofErr w:type="gramStart"/>
            <w:r w:rsidRPr="00E40B50">
              <w:t>пожарной</w:t>
            </w:r>
            <w:proofErr w:type="gramEnd"/>
          </w:p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>безопасности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>требований охраны труда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autoSpaceDE w:val="0"/>
              <w:autoSpaceDN w:val="0"/>
              <w:adjustRightInd w:val="0"/>
              <w:ind w:left="224"/>
            </w:pPr>
            <w:r w:rsidRPr="00E40B50">
              <w:t>использования энергосберегающего режима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Готовность учреждения к новому учебному году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безопасности жизнедеятельности участников образовательного процесса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стабильной деятельности обслуживающего персонала в учреждении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Педагог-организатор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Положительная оценка со стороны ученического коллектива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Проведение мероприятий республиканского  уровня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педагога-организатора в конкурсах профессионального мастерства, грантах, конференциях, проектах, семинарах и </w:t>
            </w:r>
            <w:proofErr w:type="spellStart"/>
            <w:r w:rsidRPr="00E40B50">
              <w:t>т</w:t>
            </w:r>
            <w:proofErr w:type="gramStart"/>
            <w:r w:rsidRPr="00E40B50">
              <w:t>.д</w:t>
            </w:r>
            <w:proofErr w:type="spellEnd"/>
            <w:proofErr w:type="gramEnd"/>
            <w:r w:rsidRPr="00E40B50">
              <w:t xml:space="preserve"> различного уровня: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Наличие воспитанников, педагогических работников – призеров олимпиад, конкурсов, соревнований, конференций по учреждению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Работа по развитию школьного самоуправления, детских общественных организаций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 xml:space="preserve">Участие детей, состоящих на </w:t>
            </w:r>
            <w:proofErr w:type="spellStart"/>
            <w:r w:rsidRPr="00E40B50">
              <w:t>внутришкольном</w:t>
            </w:r>
            <w:proofErr w:type="spellEnd"/>
            <w:r w:rsidRPr="00E40B50">
              <w:t xml:space="preserve"> учете, на учете в КДН, ПДН в деятельности объединений дополнительного образования школы, муниципального района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Учитель-логопед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008" w:rsidRPr="00E40B50" w:rsidRDefault="00080008">
            <w:r w:rsidRPr="00E40B50">
              <w:t xml:space="preserve">Повышение качества образовательных результатов по профилю дефектологической,  учебной деятельности </w:t>
            </w:r>
          </w:p>
          <w:p w:rsidR="00080008" w:rsidRPr="00E40B50" w:rsidRDefault="00080008"/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Внедрение инновационных форм работы, работа по авторским  программам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Организация внеклассной  работы по предмету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Участие педагога в распространении передового опыта работы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Работа учителя с учениками за рамками тарификационных часов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 в мероприятиях, повышающих общественный имидж учреждения; общественная работа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Педагог-психолог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Охват учащихся, состоящих на </w:t>
            </w:r>
            <w:proofErr w:type="spellStart"/>
            <w:r w:rsidRPr="00E40B50">
              <w:t>внутришкольном</w:t>
            </w:r>
            <w:proofErr w:type="spellEnd"/>
            <w:r w:rsidRPr="00E40B50">
              <w:t xml:space="preserve"> учете, на учете в КДН, ПДН, «группы риска» различными видами психологической помощи (психодиагностика, </w:t>
            </w:r>
            <w:proofErr w:type="spellStart"/>
            <w:r w:rsidRPr="00E40B50">
              <w:t>психоконсультирование</w:t>
            </w:r>
            <w:proofErr w:type="spellEnd"/>
            <w:r w:rsidRPr="00E40B50">
              <w:t xml:space="preserve">, </w:t>
            </w:r>
            <w:proofErr w:type="spellStart"/>
            <w:r w:rsidRPr="00E40B50">
              <w:t>психокоррекция</w:t>
            </w:r>
            <w:proofErr w:type="spellEnd"/>
            <w:r w:rsidRPr="00E40B50">
              <w:t>)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Внедрение современного ассортимента психолого-педагогических образовательных программ, методического инструментария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Оценка деятельности педагога-психолога со стороны педагогического коллектива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Участие в конкурсах профессионального мастерства, грантах, конференциях, проектах различного уровня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Обобщение и распространение опыта работы по решению актуальных проблем по сохранению психического, соматического и социального благополучия учащихся и педагогических работников: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lang w:val="tt-RU"/>
              </w:rPr>
            </w:pPr>
            <w:r w:rsidRPr="00E40B50">
              <w:rPr>
                <w:lang w:val="tt-RU"/>
              </w:rPr>
              <w:t>на республиканском и межрегионал</w:t>
            </w:r>
            <w:r w:rsidRPr="00E40B50">
              <w:t>ь</w:t>
            </w:r>
            <w:r w:rsidRPr="00E40B50">
              <w:rPr>
                <w:lang w:val="tt-RU"/>
              </w:rPr>
              <w:t>ном уровне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на уровне образовательного учреждения, муниципального образования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Оказание консультативной помощи педагогическим работникам, родителям по работе с учащимися, др.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Преподаватель-организатор основ безопасности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Успеваемость </w:t>
            </w:r>
            <w:proofErr w:type="gramStart"/>
            <w:r w:rsidRPr="00E40B50">
              <w:t>обучающихся</w:t>
            </w:r>
            <w:proofErr w:type="gramEnd"/>
            <w:r w:rsidRPr="00E40B50">
              <w:t xml:space="preserve"> 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Качество  знаний   обучающихся: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Выполнение программных требований по организации пятидневных учебных сборов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Результативность участия обучающихся в олимпиадах, конкурсах, смотрах и др. по ОБЖ и гражданской обороне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безопасности жизнедеятельности учащихся в учебно-воспитательном процессе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 xml:space="preserve">Организация и проведение мероприятий по военно-патриотической работе и гражданской обороне 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Постановка на учет юношей допризывного возраста в военкомат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в конкурсах профессионального мастерства, грантах, конференциях, проектах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передового педагогического опыта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Воспитатель (группы продленного дня)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Положительная динамика качества знаний и успеваемости учащихся, занимающихся в группе продленного дня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Обеспечение безопасности жизнедеятельности учащихся, занимающихся в группе продленного дня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 в профессиональных, методических конкурсах и мероприятиях, повышающих общественный имидж учреждения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Наличие и уровень распространения передового педагогического опыта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Соблюдение режима дня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proofErr w:type="gramStart"/>
            <w:r w:rsidRPr="00E40B50">
              <w:t>Заведующей библиотеки</w:t>
            </w:r>
            <w:proofErr w:type="gramEnd"/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Обращаемость фондов литературы</w:t>
            </w:r>
          </w:p>
          <w:p w:rsidR="00080008" w:rsidRPr="00E40B50" w:rsidRDefault="00080008">
            <w:r w:rsidRPr="00E40B50">
              <w:t>(кроме учебников)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Посещаемость</w:t>
            </w:r>
          </w:p>
        </w:tc>
      </w:tr>
      <w:tr w:rsidR="00080008" w:rsidRPr="00E40B50" w:rsidTr="00080008">
        <w:trPr>
          <w:trHeight w:val="253"/>
        </w:trPr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Читаемость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Ведение электронных каталогов всего фонда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Организация и   проведение мероприятий республиканского,</w:t>
            </w:r>
            <w:r w:rsidRPr="00E40B50">
              <w:rPr>
                <w:lang w:val="tt-RU"/>
              </w:rPr>
              <w:t xml:space="preserve"> муниципал</w:t>
            </w:r>
            <w:r w:rsidRPr="00E40B50">
              <w:t>ь</w:t>
            </w:r>
            <w:r w:rsidRPr="00E40B50">
              <w:rPr>
                <w:lang w:val="tt-RU"/>
              </w:rPr>
              <w:t>ного</w:t>
            </w:r>
          </w:p>
          <w:p w:rsidR="00080008" w:rsidRPr="00E40B50" w:rsidRDefault="00080008">
            <w:r w:rsidRPr="00E40B50">
              <w:t>уровня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lang w:val="tt-RU"/>
              </w:rPr>
            </w:pPr>
            <w:r w:rsidRPr="00E40B50">
              <w:t>Организация и   проведение общешкольных мероприятий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Участие в конкурсах профессионального мастерства, конференциях, </w:t>
            </w:r>
            <w:r w:rsidRPr="00E40B50">
              <w:lastRenderedPageBreak/>
              <w:t>семинарах различного уровня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 xml:space="preserve">Наличие и актуализация </w:t>
            </w:r>
            <w:r w:rsidRPr="00E40B50">
              <w:rPr>
                <w:lang w:val="en-US"/>
              </w:rPr>
              <w:t>web</w:t>
            </w:r>
            <w:r w:rsidRPr="00E40B50">
              <w:t>- страницы библиотеки на сайте школы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Публикация и освещение деятельности  библиотеки в СМИ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Межведомственные отношения с ЦБС (наличие договора и плана работы)</w:t>
            </w:r>
          </w:p>
        </w:tc>
      </w:tr>
      <w:tr w:rsidR="00080008" w:rsidRPr="00E40B50" w:rsidTr="00080008"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widowControl w:val="0"/>
              <w:autoSpaceDE w:val="0"/>
              <w:autoSpaceDN w:val="0"/>
              <w:adjustRightInd w:val="0"/>
              <w:jc w:val="both"/>
              <w:rPr>
                <w:snapToGrid w:val="0"/>
                <w:color w:val="000000"/>
              </w:rPr>
            </w:pPr>
            <w:r w:rsidRPr="00E40B50">
              <w:rPr>
                <w:bCs/>
              </w:rPr>
              <w:t>Педагог дополнительного образования</w:t>
            </w: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Сохранность контингента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r w:rsidRPr="00E40B50">
              <w:t>Участие педагога в профессиональных конкурсах, смотрах, фестивалях, проектах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r w:rsidRPr="00E40B50">
              <w:t>Разработка и публикация методических рекомендаций, разработка и внедрение авторских программ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jc w:val="both"/>
            </w:pPr>
            <w:r w:rsidRPr="00E40B50">
              <w:t>Участие воспитанников в конкурсах, олимпиадах, соревнованиях, фестивалях, научно-практических конференциях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color w:val="000000"/>
              </w:rPr>
            </w:pPr>
            <w:r w:rsidRPr="00E40B50">
              <w:rPr>
                <w:color w:val="000000"/>
              </w:rPr>
              <w:t>Привлечение грантов на развитие объединения</w:t>
            </w:r>
          </w:p>
        </w:tc>
      </w:tr>
      <w:tr w:rsidR="00080008" w:rsidRPr="00E40B50" w:rsidTr="00080008"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008" w:rsidRPr="00E40B50" w:rsidRDefault="00080008">
            <w:pPr>
              <w:rPr>
                <w:snapToGrid w:val="0"/>
                <w:color w:val="000000"/>
              </w:rPr>
            </w:pPr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008" w:rsidRPr="00E40B50" w:rsidRDefault="00080008">
            <w:pPr>
              <w:rPr>
                <w:color w:val="000000"/>
              </w:rPr>
            </w:pPr>
            <w:r w:rsidRPr="00E40B50">
              <w:rPr>
                <w:color w:val="000000"/>
              </w:rPr>
              <w:t>Наличие призовых мест по итогам участия учреждения, педагогических работников, воспитанников в конкурсах, соревнованиях, фестивалях, научно-практических конференциях по направлению деятельности педагога</w:t>
            </w:r>
          </w:p>
        </w:tc>
      </w:tr>
    </w:tbl>
    <w:p w:rsidR="00080008" w:rsidRPr="00E40B50" w:rsidRDefault="00080008" w:rsidP="00080008">
      <w:pPr>
        <w:ind w:left="2836" w:firstLine="709"/>
        <w:rPr>
          <w:b/>
        </w:rPr>
      </w:pPr>
    </w:p>
    <w:p w:rsidR="00080008" w:rsidRPr="00E40B50" w:rsidRDefault="00080008" w:rsidP="00080008">
      <w:pPr>
        <w:ind w:left="720"/>
        <w:rPr>
          <w:color w:val="000000"/>
        </w:rPr>
      </w:pPr>
    </w:p>
    <w:p w:rsidR="00331B25" w:rsidRPr="00E40B50" w:rsidRDefault="00331B25"/>
    <w:sectPr w:rsidR="00331B25" w:rsidRPr="00E40B50" w:rsidSect="00E40B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A72"/>
    <w:multiLevelType w:val="hybridMultilevel"/>
    <w:tmpl w:val="29783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A5FEB"/>
    <w:multiLevelType w:val="multilevel"/>
    <w:tmpl w:val="E2AE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B00E5"/>
    <w:multiLevelType w:val="multilevel"/>
    <w:tmpl w:val="E998F93C"/>
    <w:numStyleLink w:val="1"/>
  </w:abstractNum>
  <w:abstractNum w:abstractNumId="3">
    <w:nsid w:val="443D0D4D"/>
    <w:multiLevelType w:val="hybridMultilevel"/>
    <w:tmpl w:val="D94017F8"/>
    <w:lvl w:ilvl="0" w:tplc="D3DAF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E2BD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00F4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C4CC3F6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C2011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87662E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E681C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2989A5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6BC23F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4C7568B6"/>
    <w:multiLevelType w:val="multilevel"/>
    <w:tmpl w:val="E998F93C"/>
    <w:styleLink w:val="1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50924A7F"/>
    <w:multiLevelType w:val="hybridMultilevel"/>
    <w:tmpl w:val="6AB4012A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C763F"/>
    <w:multiLevelType w:val="hybridMultilevel"/>
    <w:tmpl w:val="69069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742446"/>
    <w:multiLevelType w:val="multilevel"/>
    <w:tmpl w:val="6DD87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1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BD"/>
    <w:rsid w:val="0000067F"/>
    <w:rsid w:val="00080008"/>
    <w:rsid w:val="002752BD"/>
    <w:rsid w:val="00331B25"/>
    <w:rsid w:val="00340332"/>
    <w:rsid w:val="00E40B50"/>
    <w:rsid w:val="00F0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nhideWhenUsed/>
    <w:rsid w:val="00080008"/>
    <w:pPr>
      <w:spacing w:before="40" w:after="40"/>
    </w:pPr>
    <w:rPr>
      <w:sz w:val="20"/>
      <w:szCs w:val="20"/>
    </w:rPr>
  </w:style>
  <w:style w:type="paragraph" w:customStyle="1" w:styleId="ConsPlusNormal">
    <w:name w:val="ConsPlusNormal"/>
    <w:rsid w:val="000800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080008"/>
    <w:pPr>
      <w:numPr>
        <w:numId w:val="8"/>
      </w:numPr>
    </w:pPr>
  </w:style>
  <w:style w:type="paragraph" w:styleId="a7">
    <w:name w:val="Balloon Text"/>
    <w:basedOn w:val="a"/>
    <w:link w:val="a8"/>
    <w:uiPriority w:val="99"/>
    <w:semiHidden/>
    <w:unhideWhenUsed/>
    <w:rsid w:val="000800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0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unhideWhenUsed/>
    <w:rsid w:val="00080008"/>
    <w:pPr>
      <w:spacing w:before="40" w:after="40"/>
    </w:pPr>
    <w:rPr>
      <w:sz w:val="20"/>
      <w:szCs w:val="20"/>
    </w:rPr>
  </w:style>
  <w:style w:type="paragraph" w:customStyle="1" w:styleId="ConsPlusNormal">
    <w:name w:val="ConsPlusNormal"/>
    <w:rsid w:val="000800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Стиль1"/>
    <w:rsid w:val="00080008"/>
    <w:pPr>
      <w:numPr>
        <w:numId w:val="8"/>
      </w:numPr>
    </w:pPr>
  </w:style>
  <w:style w:type="paragraph" w:styleId="a7">
    <w:name w:val="Balloon Text"/>
    <w:basedOn w:val="a"/>
    <w:link w:val="a8"/>
    <w:uiPriority w:val="99"/>
    <w:semiHidden/>
    <w:unhideWhenUsed/>
    <w:rsid w:val="000800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0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3570</Words>
  <Characters>20352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6</cp:revision>
  <cp:lastPrinted>2017-12-04T06:36:00Z</cp:lastPrinted>
  <dcterms:created xsi:type="dcterms:W3CDTF">2017-12-04T06:28:00Z</dcterms:created>
  <dcterms:modified xsi:type="dcterms:W3CDTF">2018-03-20T08:57:00Z</dcterms:modified>
</cp:coreProperties>
</file>